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61" w:rsidRDefault="00915C61" w:rsidP="00915C61">
      <w:pPr>
        <w:spacing w:line="800" w:lineRule="exact"/>
        <w:jc w:val="center"/>
        <w:rPr>
          <w:rFonts w:ascii="方正小标宋简体" w:eastAsia="方正小标宋简体"/>
          <w:color w:val="000000"/>
          <w:w w:val="95"/>
          <w:kern w:val="0"/>
          <w:sz w:val="32"/>
          <w:szCs w:val="32"/>
        </w:rPr>
      </w:pPr>
    </w:p>
    <w:p w:rsidR="00CB7231" w:rsidRPr="00915C61" w:rsidRDefault="00CB7231" w:rsidP="00915C61">
      <w:pPr>
        <w:spacing w:line="800" w:lineRule="exact"/>
        <w:jc w:val="center"/>
        <w:rPr>
          <w:rFonts w:ascii="方正小标宋简体" w:eastAsia="方正小标宋简体" w:hint="eastAsia"/>
          <w:color w:val="000000"/>
          <w:w w:val="95"/>
          <w:kern w:val="0"/>
          <w:sz w:val="44"/>
          <w:szCs w:val="44"/>
        </w:rPr>
      </w:pPr>
      <w:r w:rsidRPr="00915C61">
        <w:rPr>
          <w:rFonts w:ascii="方正小标宋简体" w:eastAsia="方正小标宋简体" w:hint="eastAsia"/>
          <w:color w:val="000000"/>
          <w:w w:val="95"/>
          <w:kern w:val="0"/>
          <w:sz w:val="44"/>
          <w:szCs w:val="44"/>
        </w:rPr>
        <w:t>《成都高新技术产业开发区关于深化产业培育实现高质量发展若干政策意见（修订）》解读文本</w:t>
      </w:r>
    </w:p>
    <w:p w:rsidR="00CB7231" w:rsidRPr="00613D56" w:rsidRDefault="00CB7231" w:rsidP="00CB7231">
      <w:pPr>
        <w:rPr>
          <w:rFonts w:eastAsia="方正仿宋_GBK"/>
          <w:color w:val="000000"/>
          <w:kern w:val="0"/>
          <w:szCs w:val="21"/>
        </w:rPr>
      </w:pPr>
    </w:p>
    <w:tbl>
      <w:tblPr>
        <w:tblW w:w="5000" w:type="pct"/>
        <w:jc w:val="center"/>
        <w:tblCellMar>
          <w:left w:w="0" w:type="dxa"/>
          <w:right w:w="0" w:type="dxa"/>
        </w:tblCellMar>
        <w:tblLook w:val="04A0" w:firstRow="1" w:lastRow="0" w:firstColumn="1" w:lastColumn="0" w:noHBand="0" w:noVBand="1"/>
      </w:tblPr>
      <w:tblGrid>
        <w:gridCol w:w="8306"/>
      </w:tblGrid>
      <w:tr w:rsidR="00CB7231" w:rsidRPr="00915C61" w:rsidTr="00D97A08">
        <w:trPr>
          <w:trHeight w:val="375"/>
          <w:jc w:val="center"/>
        </w:trPr>
        <w:tc>
          <w:tcPr>
            <w:tcW w:w="0" w:type="auto"/>
            <w:tcBorders>
              <w:top w:val="nil"/>
              <w:left w:val="nil"/>
              <w:bottom w:val="nil"/>
              <w:right w:val="nil"/>
            </w:tcBorders>
            <w:vAlign w:val="center"/>
            <w:hideMark/>
          </w:tcPr>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依据《成都高新技术产业开发区关于深化产业培育实现高质量发展若干政策意见》（成高管发〔</w:t>
            </w:r>
            <w:r w:rsidRPr="00915C61">
              <w:rPr>
                <w:rFonts w:eastAsia="方正仿宋"/>
                <w:color w:val="000000"/>
                <w:kern w:val="0"/>
                <w:sz w:val="32"/>
                <w:szCs w:val="32"/>
              </w:rPr>
              <w:t>2018</w:t>
            </w:r>
            <w:r w:rsidRPr="00915C61">
              <w:rPr>
                <w:rFonts w:eastAsia="方正仿宋"/>
                <w:color w:val="000000"/>
                <w:kern w:val="0"/>
                <w:sz w:val="32"/>
                <w:szCs w:val="32"/>
              </w:rPr>
              <w:t>〕</w:t>
            </w:r>
            <w:r w:rsidRPr="00915C61">
              <w:rPr>
                <w:rFonts w:eastAsia="方正仿宋"/>
                <w:color w:val="000000"/>
                <w:kern w:val="0"/>
                <w:sz w:val="32"/>
                <w:szCs w:val="32"/>
              </w:rPr>
              <w:t>12</w:t>
            </w:r>
            <w:r w:rsidRPr="00915C61">
              <w:rPr>
                <w:rFonts w:eastAsia="方正仿宋"/>
                <w:color w:val="000000"/>
                <w:kern w:val="0"/>
                <w:sz w:val="32"/>
                <w:szCs w:val="32"/>
              </w:rPr>
              <w:t>号），参考《成都市新经济企业梯度培育若干政策措施》（成府函〔</w:t>
            </w:r>
            <w:r w:rsidRPr="00915C61">
              <w:rPr>
                <w:rFonts w:eastAsia="方正仿宋"/>
                <w:color w:val="000000"/>
                <w:kern w:val="0"/>
                <w:sz w:val="32"/>
                <w:szCs w:val="32"/>
              </w:rPr>
              <w:t>2018</w:t>
            </w:r>
            <w:r w:rsidRPr="00915C61">
              <w:rPr>
                <w:rFonts w:eastAsia="方正仿宋"/>
                <w:color w:val="000000"/>
                <w:kern w:val="0"/>
                <w:sz w:val="32"/>
                <w:szCs w:val="32"/>
              </w:rPr>
              <w:t>〕</w:t>
            </w:r>
            <w:r w:rsidRPr="00915C61">
              <w:rPr>
                <w:rFonts w:eastAsia="方正仿宋"/>
                <w:color w:val="000000"/>
                <w:kern w:val="0"/>
                <w:sz w:val="32"/>
                <w:szCs w:val="32"/>
              </w:rPr>
              <w:t>74</w:t>
            </w:r>
            <w:r w:rsidRPr="00915C61">
              <w:rPr>
                <w:rFonts w:eastAsia="方正仿宋"/>
                <w:color w:val="000000"/>
                <w:kern w:val="0"/>
                <w:sz w:val="32"/>
                <w:szCs w:val="32"/>
              </w:rPr>
              <w:t>号）、《成都高新区实施</w:t>
            </w:r>
            <w:r w:rsidRPr="00915C61">
              <w:rPr>
                <w:rFonts w:eastAsia="方正仿宋"/>
                <w:color w:val="000000"/>
                <w:kern w:val="0"/>
                <w:sz w:val="32"/>
                <w:szCs w:val="32"/>
              </w:rPr>
              <w:t>“</w:t>
            </w:r>
            <w:r w:rsidRPr="00915C61">
              <w:rPr>
                <w:rFonts w:eastAsia="方正仿宋"/>
                <w:color w:val="000000"/>
                <w:kern w:val="0"/>
                <w:sz w:val="32"/>
                <w:szCs w:val="32"/>
              </w:rPr>
              <w:t>金熊猫</w:t>
            </w:r>
            <w:r w:rsidRPr="00915C61">
              <w:rPr>
                <w:rFonts w:eastAsia="方正仿宋"/>
                <w:color w:val="000000"/>
                <w:kern w:val="0"/>
                <w:sz w:val="32"/>
                <w:szCs w:val="32"/>
              </w:rPr>
              <w:t>”</w:t>
            </w:r>
            <w:r w:rsidRPr="00915C61">
              <w:rPr>
                <w:rFonts w:eastAsia="方正仿宋"/>
                <w:color w:val="000000"/>
                <w:kern w:val="0"/>
                <w:sz w:val="32"/>
                <w:szCs w:val="32"/>
              </w:rPr>
              <w:t>计划促进人才资源向创新动能转化若干政策》（成高委发〔</w:t>
            </w:r>
            <w:r w:rsidRPr="00915C61">
              <w:rPr>
                <w:rFonts w:eastAsia="方正仿宋"/>
                <w:color w:val="000000"/>
                <w:kern w:val="0"/>
                <w:sz w:val="32"/>
                <w:szCs w:val="32"/>
              </w:rPr>
              <w:t>2019</w:t>
            </w:r>
            <w:r w:rsidRPr="00915C61">
              <w:rPr>
                <w:rFonts w:eastAsia="方正仿宋"/>
                <w:color w:val="000000"/>
                <w:kern w:val="0"/>
                <w:sz w:val="32"/>
                <w:szCs w:val="32"/>
              </w:rPr>
              <w:t>〕</w:t>
            </w:r>
            <w:r w:rsidRPr="00915C61">
              <w:rPr>
                <w:rFonts w:eastAsia="方正仿宋"/>
                <w:color w:val="000000"/>
                <w:kern w:val="0"/>
                <w:sz w:val="32"/>
                <w:szCs w:val="32"/>
              </w:rPr>
              <w:t>17</w:t>
            </w:r>
            <w:r w:rsidRPr="00915C61">
              <w:rPr>
                <w:rFonts w:eastAsia="方正仿宋"/>
                <w:color w:val="000000"/>
                <w:kern w:val="0"/>
                <w:sz w:val="32"/>
                <w:szCs w:val="32"/>
              </w:rPr>
              <w:t>号）》等政策，结合成都高新区实际情况，制定《成都高新技术产业开发区关于深化产业培育实现高质量发展若干政策意见（修订）》（简称《产业培育政策（修订）》）。</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第一部分总体目标，重点阐述了《产业培育政策（修订）》所要达到的工作目标。</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第二部分支持企业梯度发展，明确了种子期雏鹰企业、瞪羚企业、独角兽企业、平台生态型龙头企业四个梯度进行培育的标准和首次认定的奖励。对被首次认定为梯度培育企业的给予</w:t>
            </w:r>
            <w:r w:rsidRPr="00915C61">
              <w:rPr>
                <w:rFonts w:eastAsia="方正仿宋"/>
                <w:color w:val="000000"/>
                <w:kern w:val="0"/>
                <w:sz w:val="32"/>
                <w:szCs w:val="32"/>
              </w:rPr>
              <w:t>5-200</w:t>
            </w:r>
            <w:r w:rsidRPr="00915C61">
              <w:rPr>
                <w:rFonts w:eastAsia="方正仿宋"/>
                <w:color w:val="000000"/>
                <w:kern w:val="0"/>
                <w:sz w:val="32"/>
                <w:szCs w:val="32"/>
              </w:rPr>
              <w:t>万元一次性奖励。</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第三部分支持瞪羚企业持续增长，对连续被认定为瞪羚企业的，按上年度企业对地方实际贡献增量部分的</w:t>
            </w:r>
            <w:r w:rsidRPr="00915C61">
              <w:rPr>
                <w:rFonts w:eastAsia="方正仿宋"/>
                <w:color w:val="000000"/>
                <w:kern w:val="0"/>
                <w:sz w:val="32"/>
                <w:szCs w:val="32"/>
              </w:rPr>
              <w:t>20%</w:t>
            </w:r>
            <w:r w:rsidRPr="00915C61">
              <w:rPr>
                <w:rFonts w:eastAsia="方正仿宋"/>
                <w:color w:val="000000"/>
                <w:kern w:val="0"/>
                <w:sz w:val="32"/>
                <w:szCs w:val="32"/>
              </w:rPr>
              <w:t>，给</w:t>
            </w:r>
            <w:r w:rsidRPr="00915C61">
              <w:rPr>
                <w:rFonts w:eastAsia="方正仿宋"/>
                <w:color w:val="000000"/>
                <w:kern w:val="0"/>
                <w:sz w:val="32"/>
                <w:szCs w:val="32"/>
              </w:rPr>
              <w:lastRenderedPageBreak/>
              <w:t>予最高</w:t>
            </w:r>
            <w:r w:rsidRPr="00915C61">
              <w:rPr>
                <w:rFonts w:eastAsia="方正仿宋"/>
                <w:color w:val="000000"/>
                <w:kern w:val="0"/>
                <w:sz w:val="32"/>
                <w:szCs w:val="32"/>
              </w:rPr>
              <w:t>500</w:t>
            </w:r>
            <w:r w:rsidRPr="00915C61">
              <w:rPr>
                <w:rFonts w:eastAsia="方正仿宋"/>
                <w:color w:val="000000"/>
                <w:kern w:val="0"/>
                <w:sz w:val="32"/>
                <w:szCs w:val="32"/>
              </w:rPr>
              <w:t>万元奖励。</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第四部分支持独角兽企业提升效益，对潜在独角兽企业、独角兽企业营业收入上规模给予最高</w:t>
            </w:r>
            <w:r w:rsidRPr="00915C61">
              <w:rPr>
                <w:rFonts w:eastAsia="方正仿宋"/>
                <w:color w:val="000000"/>
                <w:kern w:val="0"/>
                <w:sz w:val="32"/>
                <w:szCs w:val="32"/>
              </w:rPr>
              <w:t>20</w:t>
            </w:r>
            <w:r w:rsidRPr="00915C61">
              <w:rPr>
                <w:rFonts w:eastAsia="方正仿宋"/>
                <w:color w:val="000000"/>
                <w:kern w:val="0"/>
                <w:sz w:val="32"/>
                <w:szCs w:val="32"/>
              </w:rPr>
              <w:t>万元一次性奖励，纳税首次超过</w:t>
            </w:r>
            <w:r w:rsidRPr="00915C61">
              <w:rPr>
                <w:rFonts w:eastAsia="方正仿宋"/>
                <w:color w:val="000000"/>
                <w:kern w:val="0"/>
                <w:sz w:val="32"/>
                <w:szCs w:val="32"/>
              </w:rPr>
              <w:t>1000</w:t>
            </w:r>
            <w:r w:rsidRPr="00915C61">
              <w:rPr>
                <w:rFonts w:eastAsia="方正仿宋"/>
                <w:color w:val="000000"/>
                <w:kern w:val="0"/>
                <w:sz w:val="32"/>
                <w:szCs w:val="32"/>
              </w:rPr>
              <w:t>万元，按当年地方实际贡献增量部分最高</w:t>
            </w:r>
            <w:r w:rsidRPr="00915C61">
              <w:rPr>
                <w:rFonts w:eastAsia="方正仿宋"/>
                <w:color w:val="000000"/>
                <w:kern w:val="0"/>
                <w:sz w:val="32"/>
                <w:szCs w:val="32"/>
              </w:rPr>
              <w:t>30%</w:t>
            </w:r>
            <w:r w:rsidRPr="00915C61">
              <w:rPr>
                <w:rFonts w:eastAsia="方正仿宋"/>
                <w:color w:val="000000"/>
                <w:kern w:val="0"/>
                <w:sz w:val="32"/>
                <w:szCs w:val="32"/>
              </w:rPr>
              <w:t>给予补贴。</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第五部分支持平台生态型龙头企业行业整合，</w:t>
            </w:r>
            <w:bookmarkStart w:id="0" w:name="_Hlk36411932"/>
            <w:r w:rsidRPr="00915C61">
              <w:rPr>
                <w:rFonts w:eastAsia="方正仿宋"/>
                <w:color w:val="000000"/>
                <w:kern w:val="0"/>
                <w:sz w:val="32"/>
                <w:szCs w:val="32"/>
              </w:rPr>
              <w:t>平台生态型龙头企业并购重组的，按被并购重组企业当年对地方实际贡献的</w:t>
            </w:r>
            <w:r w:rsidRPr="00915C61">
              <w:rPr>
                <w:rFonts w:eastAsia="方正仿宋"/>
                <w:color w:val="000000"/>
                <w:kern w:val="0"/>
                <w:sz w:val="32"/>
                <w:szCs w:val="32"/>
              </w:rPr>
              <w:t>50%</w:t>
            </w:r>
            <w:r w:rsidRPr="00915C61">
              <w:rPr>
                <w:rFonts w:eastAsia="方正仿宋"/>
                <w:color w:val="000000"/>
                <w:kern w:val="0"/>
                <w:sz w:val="32"/>
                <w:szCs w:val="32"/>
              </w:rPr>
              <w:t>给予补贴。</w:t>
            </w:r>
            <w:bookmarkEnd w:id="0"/>
            <w:r w:rsidRPr="00915C61">
              <w:rPr>
                <w:rFonts w:eastAsia="方正仿宋"/>
                <w:color w:val="000000"/>
                <w:kern w:val="0"/>
                <w:sz w:val="32"/>
                <w:szCs w:val="32"/>
              </w:rPr>
              <w:t>平台生态型龙头企业购买创新产品的，按交易额的</w:t>
            </w:r>
            <w:r w:rsidRPr="00915C61">
              <w:rPr>
                <w:rFonts w:eastAsia="方正仿宋"/>
                <w:color w:val="000000"/>
                <w:kern w:val="0"/>
                <w:sz w:val="32"/>
                <w:szCs w:val="32"/>
              </w:rPr>
              <w:t>2%</w:t>
            </w:r>
            <w:r w:rsidRPr="00915C61">
              <w:rPr>
                <w:rFonts w:eastAsia="方正仿宋"/>
                <w:color w:val="000000"/>
                <w:kern w:val="0"/>
                <w:sz w:val="32"/>
                <w:szCs w:val="32"/>
              </w:rPr>
              <w:t>给予平台生态型龙头企业每年累计不超过</w:t>
            </w:r>
            <w:r w:rsidRPr="00915C61">
              <w:rPr>
                <w:rFonts w:eastAsia="方正仿宋"/>
                <w:color w:val="000000"/>
                <w:kern w:val="0"/>
                <w:sz w:val="32"/>
                <w:szCs w:val="32"/>
              </w:rPr>
              <w:t>100</w:t>
            </w:r>
            <w:r w:rsidRPr="00915C61">
              <w:rPr>
                <w:rFonts w:eastAsia="方正仿宋"/>
                <w:color w:val="000000"/>
                <w:kern w:val="0"/>
                <w:sz w:val="32"/>
                <w:szCs w:val="32"/>
              </w:rPr>
              <w:t>万元补贴，按交易额的</w:t>
            </w:r>
            <w:r w:rsidRPr="00915C61">
              <w:rPr>
                <w:rFonts w:eastAsia="方正仿宋"/>
                <w:color w:val="000000"/>
                <w:kern w:val="0"/>
                <w:sz w:val="32"/>
                <w:szCs w:val="32"/>
              </w:rPr>
              <w:t>3%</w:t>
            </w:r>
            <w:r w:rsidRPr="00915C61">
              <w:rPr>
                <w:rFonts w:eastAsia="方正仿宋"/>
                <w:color w:val="000000"/>
                <w:kern w:val="0"/>
                <w:sz w:val="32"/>
                <w:szCs w:val="32"/>
              </w:rPr>
              <w:t>给予区内非关联企业每年累计不超过</w:t>
            </w:r>
            <w:r w:rsidRPr="00915C61">
              <w:rPr>
                <w:rFonts w:eastAsia="方正仿宋"/>
                <w:color w:val="000000"/>
                <w:kern w:val="0"/>
                <w:sz w:val="32"/>
                <w:szCs w:val="32"/>
              </w:rPr>
              <w:t>50</w:t>
            </w:r>
            <w:r w:rsidRPr="00915C61">
              <w:rPr>
                <w:rFonts w:eastAsia="方正仿宋"/>
                <w:color w:val="000000"/>
                <w:kern w:val="0"/>
                <w:sz w:val="32"/>
                <w:szCs w:val="32"/>
              </w:rPr>
              <w:t>万元补贴。</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第六部分支持建设公共技术平台，对新认定的公共技术平台按照投资额</w:t>
            </w:r>
            <w:r w:rsidRPr="00915C61">
              <w:rPr>
                <w:rFonts w:eastAsia="方正仿宋"/>
                <w:color w:val="000000"/>
                <w:kern w:val="0"/>
                <w:sz w:val="32"/>
                <w:szCs w:val="32"/>
              </w:rPr>
              <w:t>10%</w:t>
            </w:r>
            <w:r w:rsidRPr="00915C61">
              <w:rPr>
                <w:rFonts w:eastAsia="方正仿宋"/>
                <w:color w:val="000000"/>
                <w:kern w:val="0"/>
                <w:sz w:val="32"/>
                <w:szCs w:val="32"/>
              </w:rPr>
              <w:t>给予最高</w:t>
            </w:r>
            <w:r w:rsidRPr="00915C61">
              <w:rPr>
                <w:rFonts w:eastAsia="方正仿宋"/>
                <w:color w:val="000000"/>
                <w:kern w:val="0"/>
                <w:sz w:val="32"/>
                <w:szCs w:val="32"/>
              </w:rPr>
              <w:t>100</w:t>
            </w:r>
            <w:r w:rsidRPr="00915C61">
              <w:rPr>
                <w:rFonts w:eastAsia="方正仿宋"/>
                <w:color w:val="000000"/>
                <w:kern w:val="0"/>
                <w:sz w:val="32"/>
                <w:szCs w:val="32"/>
              </w:rPr>
              <w:t>万元一次性补贴，对排名前五名的给予最高</w:t>
            </w:r>
            <w:r w:rsidRPr="00915C61">
              <w:rPr>
                <w:rFonts w:eastAsia="方正仿宋"/>
                <w:color w:val="000000"/>
                <w:kern w:val="0"/>
                <w:sz w:val="32"/>
                <w:szCs w:val="32"/>
              </w:rPr>
              <w:t>50</w:t>
            </w:r>
            <w:r w:rsidRPr="00915C61">
              <w:rPr>
                <w:rFonts w:eastAsia="方正仿宋"/>
                <w:color w:val="000000"/>
                <w:kern w:val="0"/>
                <w:sz w:val="32"/>
                <w:szCs w:val="32"/>
              </w:rPr>
              <w:t>万元支持。企业使用经认定的公共技术平台，给予企业、公共技术平台最高</w:t>
            </w:r>
            <w:r w:rsidRPr="00915C61">
              <w:rPr>
                <w:rFonts w:eastAsia="方正仿宋"/>
                <w:color w:val="000000"/>
                <w:kern w:val="0"/>
                <w:sz w:val="32"/>
                <w:szCs w:val="32"/>
              </w:rPr>
              <w:t>10</w:t>
            </w:r>
            <w:r w:rsidRPr="00915C61">
              <w:rPr>
                <w:rFonts w:eastAsia="方正仿宋"/>
                <w:color w:val="000000"/>
                <w:kern w:val="0"/>
                <w:sz w:val="32"/>
                <w:szCs w:val="32"/>
              </w:rPr>
              <w:t>万元、</w:t>
            </w:r>
            <w:r w:rsidRPr="00915C61">
              <w:rPr>
                <w:rFonts w:eastAsia="方正仿宋"/>
                <w:color w:val="000000"/>
                <w:kern w:val="0"/>
                <w:sz w:val="32"/>
                <w:szCs w:val="32"/>
              </w:rPr>
              <w:t>20</w:t>
            </w:r>
            <w:r w:rsidRPr="00915C61">
              <w:rPr>
                <w:rFonts w:eastAsia="方正仿宋"/>
                <w:color w:val="000000"/>
                <w:kern w:val="0"/>
                <w:sz w:val="32"/>
                <w:szCs w:val="32"/>
              </w:rPr>
              <w:t>万元补贴。</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第七部分支持楼宇聚集优质企业，对经认定的重点楼宇，原则上给予楼宇运营方每年</w:t>
            </w:r>
            <w:r w:rsidRPr="00915C61">
              <w:rPr>
                <w:rFonts w:eastAsia="方正仿宋"/>
                <w:color w:val="000000"/>
                <w:kern w:val="0"/>
                <w:sz w:val="32"/>
                <w:szCs w:val="32"/>
              </w:rPr>
              <w:t>5</w:t>
            </w:r>
            <w:r w:rsidRPr="00915C61">
              <w:rPr>
                <w:rFonts w:eastAsia="方正仿宋"/>
                <w:color w:val="000000"/>
                <w:kern w:val="0"/>
                <w:sz w:val="32"/>
                <w:szCs w:val="32"/>
              </w:rPr>
              <w:t>万元补贴，其中，楼宇信息统计监测人员补贴不低于</w:t>
            </w:r>
            <w:r w:rsidRPr="00915C61">
              <w:rPr>
                <w:rFonts w:eastAsia="方正仿宋"/>
                <w:color w:val="000000"/>
                <w:kern w:val="0"/>
                <w:sz w:val="32"/>
                <w:szCs w:val="32"/>
              </w:rPr>
              <w:t>50%</w:t>
            </w:r>
            <w:r w:rsidRPr="00915C61">
              <w:rPr>
                <w:rFonts w:eastAsia="方正仿宋"/>
                <w:color w:val="000000"/>
                <w:kern w:val="0"/>
                <w:sz w:val="32"/>
                <w:szCs w:val="32"/>
              </w:rPr>
              <w:t>。对楼宇招引、聚集品牌企业的，按企业对地方实际贡献的</w:t>
            </w:r>
            <w:r w:rsidRPr="00915C61">
              <w:rPr>
                <w:rFonts w:eastAsia="方正仿宋"/>
                <w:color w:val="000000"/>
                <w:kern w:val="0"/>
                <w:sz w:val="32"/>
                <w:szCs w:val="32"/>
              </w:rPr>
              <w:t>40%</w:t>
            </w:r>
            <w:r w:rsidRPr="00915C61">
              <w:rPr>
                <w:rFonts w:eastAsia="方正仿宋"/>
                <w:color w:val="000000"/>
                <w:kern w:val="0"/>
                <w:sz w:val="32"/>
                <w:szCs w:val="32"/>
              </w:rPr>
              <w:t>给予企业一次性奖励。对十佳楼宇进行表彰鼓励，对排名靠后的楼宇加强服务支持。</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lastRenderedPageBreak/>
              <w:t>第八部分每年设立</w:t>
            </w:r>
            <w:r w:rsidRPr="00915C61">
              <w:rPr>
                <w:rFonts w:eastAsia="方正仿宋"/>
                <w:color w:val="000000"/>
                <w:kern w:val="0"/>
                <w:sz w:val="32"/>
                <w:szCs w:val="32"/>
              </w:rPr>
              <w:t>5000</w:t>
            </w:r>
            <w:r w:rsidRPr="00915C61">
              <w:rPr>
                <w:rFonts w:eastAsia="方正仿宋"/>
                <w:color w:val="000000"/>
                <w:kern w:val="0"/>
                <w:sz w:val="32"/>
                <w:szCs w:val="32"/>
              </w:rPr>
              <w:t>万元业界共治专项资金，对围绕主导产业设立的业界共治理事会给予每家每年最高</w:t>
            </w:r>
            <w:r w:rsidRPr="00915C61">
              <w:rPr>
                <w:rFonts w:eastAsia="方正仿宋"/>
                <w:color w:val="000000"/>
                <w:kern w:val="0"/>
                <w:sz w:val="32"/>
                <w:szCs w:val="32"/>
              </w:rPr>
              <w:t>1000</w:t>
            </w:r>
            <w:r w:rsidRPr="00915C61">
              <w:rPr>
                <w:rFonts w:eastAsia="方正仿宋"/>
                <w:color w:val="000000"/>
                <w:kern w:val="0"/>
                <w:sz w:val="32"/>
                <w:szCs w:val="32"/>
              </w:rPr>
              <w:t>万元支持，用于支持开展规划编制、生态营造等重点工作。</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第九部分每年设立</w:t>
            </w:r>
            <w:r w:rsidRPr="00915C61">
              <w:rPr>
                <w:rFonts w:eastAsia="方正仿宋"/>
                <w:color w:val="000000"/>
                <w:kern w:val="0"/>
                <w:sz w:val="32"/>
                <w:szCs w:val="32"/>
              </w:rPr>
              <w:t>2</w:t>
            </w:r>
            <w:r w:rsidRPr="00915C61">
              <w:rPr>
                <w:rFonts w:eastAsia="方正仿宋"/>
                <w:color w:val="000000"/>
                <w:kern w:val="0"/>
                <w:sz w:val="32"/>
                <w:szCs w:val="32"/>
              </w:rPr>
              <w:t>亿元新经济应用场景专项资金</w:t>
            </w:r>
            <w:bookmarkStart w:id="1" w:name="_Hlk36412395"/>
            <w:r w:rsidRPr="00915C61">
              <w:rPr>
                <w:rFonts w:eastAsia="方正仿宋"/>
                <w:color w:val="000000"/>
                <w:kern w:val="0"/>
                <w:sz w:val="32"/>
                <w:szCs w:val="32"/>
              </w:rPr>
              <w:t>，鼓励成都高新区新经济应用场景建设。</w:t>
            </w:r>
            <w:bookmarkEnd w:id="1"/>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第十部分设立</w:t>
            </w:r>
            <w:r w:rsidRPr="00915C61">
              <w:rPr>
                <w:rFonts w:eastAsia="方正仿宋"/>
                <w:color w:val="000000"/>
                <w:kern w:val="0"/>
                <w:sz w:val="32"/>
                <w:szCs w:val="32"/>
              </w:rPr>
              <w:t>100</w:t>
            </w:r>
            <w:r w:rsidRPr="00915C61">
              <w:rPr>
                <w:rFonts w:eastAsia="方正仿宋"/>
                <w:color w:val="000000"/>
                <w:kern w:val="0"/>
                <w:sz w:val="32"/>
                <w:szCs w:val="32"/>
              </w:rPr>
              <w:t>亿元新经济创投基金，重点对潜在独角兽企业、独角兽企业、平台生态型龙头企业进行市场化投融资扶持。</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第十一部分政策实施保障，提出建立政策实施绩效评价机制，明确生效时间和时效、解释单位等。意见自发布之日起生效，有效期</w:t>
            </w:r>
            <w:r w:rsidRPr="00915C61">
              <w:rPr>
                <w:rFonts w:eastAsia="方正仿宋"/>
                <w:color w:val="000000"/>
                <w:kern w:val="0"/>
                <w:sz w:val="32"/>
                <w:szCs w:val="32"/>
              </w:rPr>
              <w:t>2</w:t>
            </w:r>
            <w:r w:rsidRPr="00915C61">
              <w:rPr>
                <w:rFonts w:eastAsia="方正仿宋"/>
                <w:color w:val="000000"/>
                <w:kern w:val="0"/>
                <w:sz w:val="32"/>
                <w:szCs w:val="32"/>
              </w:rPr>
              <w:t>年。《成都高新区技术产业开发区关于深化产业培育实现高质量发展若干政策意见》（成高管发〔</w:t>
            </w:r>
            <w:r w:rsidRPr="00915C61">
              <w:rPr>
                <w:rFonts w:eastAsia="方正仿宋"/>
                <w:color w:val="000000"/>
                <w:kern w:val="0"/>
                <w:sz w:val="32"/>
                <w:szCs w:val="32"/>
              </w:rPr>
              <w:t>2018</w:t>
            </w:r>
            <w:r w:rsidRPr="00915C61">
              <w:rPr>
                <w:rFonts w:eastAsia="方正仿宋"/>
                <w:color w:val="000000"/>
                <w:kern w:val="0"/>
                <w:sz w:val="32"/>
                <w:szCs w:val="32"/>
              </w:rPr>
              <w:t>〕</w:t>
            </w:r>
            <w:r w:rsidRPr="00915C61">
              <w:rPr>
                <w:rFonts w:eastAsia="方正仿宋"/>
                <w:color w:val="000000"/>
                <w:kern w:val="0"/>
                <w:sz w:val="32"/>
                <w:szCs w:val="32"/>
              </w:rPr>
              <w:t>12</w:t>
            </w:r>
            <w:r w:rsidRPr="00915C61">
              <w:rPr>
                <w:rFonts w:eastAsia="方正仿宋"/>
                <w:color w:val="000000"/>
                <w:kern w:val="0"/>
                <w:sz w:val="32"/>
                <w:szCs w:val="32"/>
              </w:rPr>
              <w:t>号）同时废止。意见涉及政策条款由成都高新区管委会负责解释，具体实施细则由新经济发展局商相关部门制定。</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解读机构：成都高新区新经济发展局</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解读人：李</w:t>
            </w:r>
            <w:r w:rsidRPr="00915C61">
              <w:rPr>
                <w:rFonts w:eastAsia="方正仿宋"/>
                <w:color w:val="000000"/>
                <w:kern w:val="0"/>
                <w:sz w:val="32"/>
                <w:szCs w:val="32"/>
              </w:rPr>
              <w:t xml:space="preserve">  </w:t>
            </w:r>
            <w:r w:rsidRPr="00915C61">
              <w:rPr>
                <w:rFonts w:eastAsia="方正仿宋"/>
                <w:color w:val="000000"/>
                <w:kern w:val="0"/>
                <w:sz w:val="32"/>
                <w:szCs w:val="32"/>
              </w:rPr>
              <w:t>明</w:t>
            </w:r>
          </w:p>
          <w:p w:rsidR="00CB7231" w:rsidRPr="00915C61" w:rsidRDefault="00CB7231" w:rsidP="00915C61">
            <w:pPr>
              <w:ind w:firstLineChars="200" w:firstLine="640"/>
              <w:rPr>
                <w:rFonts w:eastAsia="方正仿宋"/>
                <w:color w:val="000000"/>
                <w:kern w:val="0"/>
                <w:sz w:val="32"/>
                <w:szCs w:val="32"/>
              </w:rPr>
            </w:pPr>
            <w:r w:rsidRPr="00915C61">
              <w:rPr>
                <w:rFonts w:eastAsia="方正仿宋"/>
                <w:color w:val="000000"/>
                <w:kern w:val="0"/>
                <w:sz w:val="32"/>
                <w:szCs w:val="32"/>
              </w:rPr>
              <w:t>联系电话：</w:t>
            </w:r>
            <w:r w:rsidRPr="00915C61">
              <w:rPr>
                <w:rFonts w:eastAsia="方正仿宋"/>
                <w:color w:val="000000"/>
                <w:kern w:val="0"/>
                <w:sz w:val="32"/>
                <w:szCs w:val="32"/>
              </w:rPr>
              <w:t>028-69760850</w:t>
            </w:r>
            <w:bookmarkStart w:id="2" w:name="_GoBack"/>
            <w:bookmarkEnd w:id="2"/>
          </w:p>
        </w:tc>
      </w:tr>
    </w:tbl>
    <w:p w:rsidR="00FF024C" w:rsidRPr="00CB7231" w:rsidRDefault="00FF024C"/>
    <w:sectPr w:rsidR="00FF024C" w:rsidRPr="00CB7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14" w:rsidRDefault="00EF1214" w:rsidP="00CB7231">
      <w:r>
        <w:separator/>
      </w:r>
    </w:p>
  </w:endnote>
  <w:endnote w:type="continuationSeparator" w:id="0">
    <w:p w:rsidR="00EF1214" w:rsidRDefault="00EF1214" w:rsidP="00CB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仿宋">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14" w:rsidRDefault="00EF1214" w:rsidP="00CB7231">
      <w:r>
        <w:separator/>
      </w:r>
    </w:p>
  </w:footnote>
  <w:footnote w:type="continuationSeparator" w:id="0">
    <w:p w:rsidR="00EF1214" w:rsidRDefault="00EF1214" w:rsidP="00CB7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45"/>
    <w:rsid w:val="00046D45"/>
    <w:rsid w:val="00514D9E"/>
    <w:rsid w:val="00915C61"/>
    <w:rsid w:val="00CB7231"/>
    <w:rsid w:val="00EF1214"/>
    <w:rsid w:val="00FF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972C"/>
  <w15:chartTrackingRefBased/>
  <w15:docId w15:val="{D1B9CC3F-23F1-4AE5-9869-3341216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2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7231"/>
    <w:rPr>
      <w:sz w:val="18"/>
      <w:szCs w:val="18"/>
    </w:rPr>
  </w:style>
  <w:style w:type="paragraph" w:styleId="a5">
    <w:name w:val="footer"/>
    <w:basedOn w:val="a"/>
    <w:link w:val="a6"/>
    <w:uiPriority w:val="99"/>
    <w:unhideWhenUsed/>
    <w:rsid w:val="00CB72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7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194</Words>
  <Characters>1108</Characters>
  <Application>Microsoft Office Word</Application>
  <DocSecurity>0</DocSecurity>
  <Lines>9</Lines>
  <Paragraphs>2</Paragraphs>
  <ScaleCrop>false</ScaleCrop>
  <Company>Sky123.Org</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feiya</dc:creator>
  <cp:keywords/>
  <dc:description/>
  <cp:lastModifiedBy>feiya</cp:lastModifiedBy>
  <cp:revision>3</cp:revision>
  <dcterms:created xsi:type="dcterms:W3CDTF">2020-04-09T10:19:00Z</dcterms:created>
  <dcterms:modified xsi:type="dcterms:W3CDTF">2020-04-10T01:29:00Z</dcterms:modified>
</cp:coreProperties>
</file>