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1F1" w:rsidRPr="00CC1447" w:rsidRDefault="002931F1" w:rsidP="002931F1">
      <w:pPr>
        <w:spacing w:line="560" w:lineRule="exact"/>
        <w:rPr>
          <w:rFonts w:ascii="黑体" w:eastAsia="黑体" w:hAnsi="黑体" w:cs="宋体"/>
          <w:sz w:val="32"/>
          <w:szCs w:val="32"/>
        </w:rPr>
      </w:pPr>
      <w:r w:rsidRPr="00CC1447">
        <w:rPr>
          <w:rFonts w:ascii="黑体" w:eastAsia="黑体" w:hAnsi="黑体" w:cs="宋体" w:hint="eastAsia"/>
          <w:sz w:val="32"/>
          <w:szCs w:val="32"/>
        </w:rPr>
        <w:t>附件1</w:t>
      </w:r>
    </w:p>
    <w:p w:rsidR="002931F1" w:rsidRPr="00D2557C" w:rsidRDefault="002931F1" w:rsidP="002931F1">
      <w:pPr>
        <w:spacing w:before="240" w:line="56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D2557C">
        <w:rPr>
          <w:rFonts w:ascii="方正小标宋简体" w:eastAsia="方正小标宋简体" w:hAnsi="宋体" w:cs="宋体" w:hint="eastAsia"/>
          <w:sz w:val="44"/>
          <w:szCs w:val="44"/>
        </w:rPr>
        <w:t>商标业务受理窗口委托协议书（格式）</w:t>
      </w:r>
    </w:p>
    <w:p w:rsidR="002931F1" w:rsidRPr="00D2557C" w:rsidRDefault="002931F1" w:rsidP="002931F1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2931F1" w:rsidRPr="00D2557C" w:rsidRDefault="002931F1" w:rsidP="002931F1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D2557C">
        <w:rPr>
          <w:rFonts w:ascii="仿宋_GB2312" w:eastAsia="仿宋_GB2312" w:hAnsi="宋体" w:cs="宋体" w:hint="eastAsia"/>
          <w:sz w:val="32"/>
          <w:szCs w:val="32"/>
        </w:rPr>
        <w:t>委托单位：国家知识产权局商标局</w:t>
      </w:r>
    </w:p>
    <w:p w:rsidR="002931F1" w:rsidRPr="00D2557C" w:rsidRDefault="002931F1" w:rsidP="002931F1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D2557C">
        <w:rPr>
          <w:rFonts w:ascii="仿宋_GB2312" w:eastAsia="仿宋_GB2312" w:hAnsi="宋体" w:cs="宋体" w:hint="eastAsia"/>
          <w:sz w:val="32"/>
          <w:szCs w:val="32"/>
        </w:rPr>
        <w:t>受委托单位：（此处填写地方各级承担知识产权管理或服务职能的部门或机构）</w:t>
      </w:r>
    </w:p>
    <w:p w:rsidR="002931F1" w:rsidRPr="00D2557C" w:rsidRDefault="002931F1" w:rsidP="002931F1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2931F1" w:rsidRDefault="002931F1" w:rsidP="002931F1">
      <w:pPr>
        <w:spacing w:line="560" w:lineRule="exact"/>
        <w:ind w:firstLineChars="200" w:firstLine="640"/>
        <w:contextualSpacing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为明确商标业务受理窗口业务委托关系，规范商标业务受理窗口设立与运行，提升商标业务受理窗口工作质量和服务水平，经双方商议一致，特签订此委托协议。具体内容如下：</w:t>
      </w:r>
    </w:p>
    <w:p w:rsidR="002931F1" w:rsidRDefault="002931F1" w:rsidP="002931F1">
      <w:pPr>
        <w:spacing w:line="560" w:lineRule="exact"/>
        <w:ind w:firstLineChars="200" w:firstLine="640"/>
        <w:contextualSpacing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一、委托主体</w:t>
      </w:r>
    </w:p>
    <w:p w:rsidR="002931F1" w:rsidRDefault="002931F1" w:rsidP="002931F1">
      <w:pPr>
        <w:spacing w:line="560" w:lineRule="exact"/>
        <w:ind w:firstLineChars="200" w:firstLine="640"/>
        <w:contextualSpacing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商标业务受理窗口的委托单位为国家知识产权局商标局（以下简称商标局）。</w:t>
      </w:r>
    </w:p>
    <w:p w:rsidR="002931F1" w:rsidRDefault="002931F1" w:rsidP="002931F1">
      <w:pPr>
        <w:spacing w:line="560" w:lineRule="exact"/>
        <w:ind w:firstLineChars="200" w:firstLine="640"/>
        <w:contextualSpacing/>
        <w:rPr>
          <w:rFonts w:ascii="仿宋_GB2312" w:eastAsia="仿宋_GB2312" w:hAnsi="仿宋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受委托单位为</w:t>
      </w:r>
      <w:r>
        <w:rPr>
          <w:rFonts w:ascii="仿宋_GB2312" w:eastAsia="仿宋_GB2312" w:hAnsi="宋体" w:hint="eastAsia"/>
          <w:sz w:val="32"/>
          <w:szCs w:val="32"/>
          <w:u w:val="single"/>
        </w:rPr>
        <w:t>（此处填写地方各级承担知识产权管理或服务职能的</w:t>
      </w:r>
      <w:r>
        <w:rPr>
          <w:rFonts w:ascii="仿宋_GB2312" w:eastAsia="仿宋_GB2312" w:hAnsi="仿宋" w:cs="Arial" w:hint="eastAsia"/>
          <w:color w:val="333333"/>
          <w:kern w:val="0"/>
          <w:sz w:val="32"/>
          <w:szCs w:val="32"/>
          <w:u w:val="single"/>
        </w:rPr>
        <w:t>部门或机构</w:t>
      </w:r>
      <w:r>
        <w:rPr>
          <w:rFonts w:ascii="仿宋_GB2312" w:eastAsia="仿宋_GB2312" w:hAnsi="宋体" w:hint="eastAsia"/>
          <w:sz w:val="32"/>
          <w:szCs w:val="32"/>
          <w:u w:val="single"/>
        </w:rPr>
        <w:t>）</w:t>
      </w:r>
      <w:r>
        <w:rPr>
          <w:rFonts w:ascii="仿宋_GB2312" w:eastAsia="仿宋_GB2312" w:hAnsi="宋体" w:hint="eastAsia"/>
          <w:sz w:val="32"/>
          <w:szCs w:val="32"/>
        </w:rPr>
        <w:t>，受委托设立</w:t>
      </w:r>
      <w:r>
        <w:rPr>
          <w:rFonts w:ascii="仿宋_GB2312" w:eastAsia="仿宋_GB2312" w:hAnsi="宋体" w:hint="eastAsia"/>
          <w:sz w:val="32"/>
          <w:szCs w:val="32"/>
          <w:u w:val="single"/>
        </w:rPr>
        <w:t>（此处填写商标业务受理窗口的规范名称）</w:t>
      </w:r>
      <w:r>
        <w:rPr>
          <w:rFonts w:ascii="仿宋_GB2312" w:eastAsia="仿宋_GB2312" w:hAnsi="宋体" w:hint="eastAsia"/>
          <w:sz w:val="32"/>
          <w:szCs w:val="32"/>
        </w:rPr>
        <w:t>，窗口办事地点为</w:t>
      </w:r>
      <w:r>
        <w:rPr>
          <w:rFonts w:ascii="仿宋_GB2312" w:eastAsia="仿宋_GB2312" w:hAnsi="宋体" w:hint="eastAsia"/>
          <w:sz w:val="32"/>
          <w:szCs w:val="32"/>
          <w:u w:val="single"/>
        </w:rPr>
        <w:t>（此处填写商标业务受理窗口的详细办事地址）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2931F1" w:rsidRDefault="002931F1" w:rsidP="002931F1">
      <w:pPr>
        <w:spacing w:line="560" w:lineRule="exact"/>
        <w:ind w:firstLineChars="200" w:firstLine="640"/>
        <w:contextualSpacing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二、委托事项</w:t>
      </w:r>
    </w:p>
    <w:p w:rsidR="002931F1" w:rsidRDefault="002931F1" w:rsidP="002931F1">
      <w:pPr>
        <w:spacing w:line="560" w:lineRule="exact"/>
        <w:ind w:firstLineChars="200" w:firstLine="640"/>
        <w:contextualSpacing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（一）商标注册申请受理工作；</w:t>
      </w:r>
    </w:p>
    <w:p w:rsidR="002931F1" w:rsidRDefault="002931F1" w:rsidP="002931F1">
      <w:pPr>
        <w:spacing w:line="560" w:lineRule="exact"/>
        <w:ind w:firstLineChars="200" w:firstLine="640"/>
        <w:contextualSpacing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（二）商标变更、转让、续展等后续业务申请受理工作；</w:t>
      </w:r>
    </w:p>
    <w:p w:rsidR="002931F1" w:rsidRDefault="002931F1" w:rsidP="002931F1">
      <w:pPr>
        <w:spacing w:line="560" w:lineRule="exact"/>
        <w:ind w:firstLineChars="200" w:firstLine="640"/>
        <w:contextualSpacing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（三）马德里商标国际注册申请受理工作；</w:t>
      </w:r>
    </w:p>
    <w:p w:rsidR="002931F1" w:rsidRDefault="002931F1" w:rsidP="002931F1">
      <w:pPr>
        <w:spacing w:line="560" w:lineRule="exact"/>
        <w:ind w:firstLineChars="200" w:firstLine="640"/>
        <w:contextualSpacing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（四）注册商标专用权质权登记申请受理工作；</w:t>
      </w:r>
    </w:p>
    <w:p w:rsidR="002931F1" w:rsidRDefault="002931F1" w:rsidP="002931F1">
      <w:pPr>
        <w:spacing w:line="560" w:lineRule="exact"/>
        <w:ind w:firstLineChars="200" w:firstLine="640"/>
        <w:contextualSpacing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（五）代发相关纸质商标注册证工作；</w:t>
      </w:r>
    </w:p>
    <w:p w:rsidR="002931F1" w:rsidRDefault="002931F1" w:rsidP="002931F1">
      <w:pPr>
        <w:spacing w:line="560" w:lineRule="exact"/>
        <w:ind w:firstLineChars="200" w:firstLine="640"/>
        <w:contextualSpacing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（六）商标受理相关业务咨询工作；</w:t>
      </w:r>
    </w:p>
    <w:p w:rsidR="002931F1" w:rsidRDefault="002931F1" w:rsidP="002931F1">
      <w:pPr>
        <w:spacing w:line="560" w:lineRule="exact"/>
        <w:ind w:firstLineChars="200" w:firstLine="640"/>
        <w:contextualSpacing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（七）商标局交办的其他业务工作。</w:t>
      </w:r>
    </w:p>
    <w:p w:rsidR="002931F1" w:rsidRDefault="002931F1" w:rsidP="002931F1">
      <w:pPr>
        <w:spacing w:line="560" w:lineRule="exact"/>
        <w:ind w:firstLineChars="200" w:firstLine="640"/>
        <w:contextualSpacing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三、委托要求</w:t>
      </w:r>
    </w:p>
    <w:p w:rsidR="002931F1" w:rsidRDefault="002931F1" w:rsidP="002931F1">
      <w:pPr>
        <w:spacing w:line="560" w:lineRule="exact"/>
        <w:ind w:firstLineChars="200" w:firstLine="640"/>
        <w:contextualSpacing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（一）委托单位职责</w:t>
      </w:r>
    </w:p>
    <w:p w:rsidR="002931F1" w:rsidRDefault="002931F1" w:rsidP="002931F1">
      <w:pPr>
        <w:spacing w:line="560" w:lineRule="exact"/>
        <w:ind w:firstLineChars="200" w:firstLine="640"/>
        <w:contextualSpacing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1.确定受委托设立窗口的名称和业务范围；</w:t>
      </w:r>
    </w:p>
    <w:p w:rsidR="002931F1" w:rsidRDefault="002931F1" w:rsidP="002931F1">
      <w:pPr>
        <w:spacing w:line="560" w:lineRule="exact"/>
        <w:ind w:firstLineChars="200" w:firstLine="640"/>
        <w:contextualSpacing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2.根据业务工作需要，对受托单位窗口人员进行业务培训；</w:t>
      </w:r>
    </w:p>
    <w:p w:rsidR="002931F1" w:rsidRDefault="002931F1" w:rsidP="002931F1">
      <w:pPr>
        <w:spacing w:line="560" w:lineRule="exact"/>
        <w:ind w:firstLineChars="200" w:firstLine="640"/>
        <w:contextualSpacing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3.对窗口开展商标工作进行指导、检查和监督；</w:t>
      </w:r>
    </w:p>
    <w:p w:rsidR="002931F1" w:rsidRDefault="002931F1" w:rsidP="002931F1">
      <w:pPr>
        <w:spacing w:line="560" w:lineRule="exact"/>
        <w:ind w:firstLineChars="200" w:firstLine="640"/>
        <w:contextualSpacing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4.对存在问题的窗口提出改进工作的意见或建议；窗口工作存在重大问题的，向窗口所在地区的省级知识产权部门提出整改要求；必要时，可停止相关商标业务受理窗口工作。</w:t>
      </w:r>
    </w:p>
    <w:p w:rsidR="002931F1" w:rsidRDefault="002931F1" w:rsidP="002931F1">
      <w:pPr>
        <w:spacing w:line="560" w:lineRule="exact"/>
        <w:ind w:firstLineChars="200" w:firstLine="640"/>
        <w:contextualSpacing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（二）受委托单位职责</w:t>
      </w:r>
    </w:p>
    <w:p w:rsidR="002931F1" w:rsidRDefault="002931F1" w:rsidP="002931F1">
      <w:pPr>
        <w:spacing w:line="560" w:lineRule="exact"/>
        <w:ind w:firstLineChars="200" w:firstLine="640"/>
        <w:contextualSpacing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1.</w:t>
      </w:r>
      <w:r>
        <w:rPr>
          <w:rFonts w:ascii="仿宋_GB2312" w:eastAsia="仿宋_GB2312" w:hAnsi="宋体" w:hint="eastAsia"/>
          <w:sz w:val="32"/>
          <w:szCs w:val="32"/>
        </w:rPr>
        <w:t>落实商标局关于</w:t>
      </w:r>
      <w:bookmarkStart w:id="0" w:name="OLE_LINK1"/>
      <w:bookmarkStart w:id="1" w:name="OLE_LINK2"/>
      <w:r>
        <w:rPr>
          <w:rFonts w:ascii="仿宋_GB2312" w:eastAsia="仿宋_GB2312" w:hAnsi="宋体" w:hint="eastAsia"/>
          <w:sz w:val="32"/>
          <w:szCs w:val="32"/>
        </w:rPr>
        <w:t>商标业务受理窗口</w:t>
      </w:r>
      <w:bookmarkEnd w:id="0"/>
      <w:bookmarkEnd w:id="1"/>
      <w:r>
        <w:rPr>
          <w:rFonts w:ascii="仿宋_GB2312" w:eastAsia="仿宋_GB2312" w:hAnsi="宋体" w:hint="eastAsia"/>
          <w:sz w:val="32"/>
          <w:szCs w:val="32"/>
        </w:rPr>
        <w:t>的工作部署及要求，接受商标局的业务指导和工作监督，汇报窗口工作情况；</w:t>
      </w:r>
    </w:p>
    <w:p w:rsidR="002931F1" w:rsidRDefault="002931F1" w:rsidP="002931F1">
      <w:pPr>
        <w:spacing w:line="560" w:lineRule="exact"/>
        <w:ind w:firstLineChars="200" w:firstLine="640"/>
        <w:contextualSpacing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2.</w:t>
      </w:r>
      <w:r>
        <w:rPr>
          <w:rFonts w:ascii="仿宋_GB2312" w:eastAsia="仿宋_GB2312" w:hAnsi="宋体" w:hint="eastAsia"/>
          <w:sz w:val="32"/>
          <w:szCs w:val="32"/>
        </w:rPr>
        <w:t>负责所设窗口的办公场所及相关设备配置、人员配备和管理等各项工作，保证窗口正常启动和运行；</w:t>
      </w:r>
    </w:p>
    <w:p w:rsidR="002931F1" w:rsidRDefault="002931F1" w:rsidP="002931F1">
      <w:pPr>
        <w:spacing w:line="560" w:lineRule="exact"/>
        <w:ind w:firstLineChars="200" w:firstLine="640"/>
        <w:contextualSpacing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3.</w:t>
      </w:r>
      <w:r>
        <w:rPr>
          <w:rFonts w:ascii="仿宋_GB2312" w:eastAsia="仿宋_GB2312" w:hAnsi="宋体" w:hint="eastAsia"/>
          <w:sz w:val="32"/>
          <w:szCs w:val="32"/>
        </w:rPr>
        <w:t>对所设窗口进行的日常工作进行检查和监督，完善质量风险防范机制，发现存在质量问题的，应立行立改；</w:t>
      </w:r>
    </w:p>
    <w:p w:rsidR="002931F1" w:rsidRDefault="002931F1" w:rsidP="002931F1">
      <w:pPr>
        <w:spacing w:line="560" w:lineRule="exact"/>
        <w:ind w:firstLineChars="200" w:firstLine="640"/>
        <w:contextualSpacing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</w:t>
      </w:r>
      <w:r>
        <w:rPr>
          <w:rFonts w:ascii="仿宋_GB2312" w:eastAsia="仿宋_GB2312" w:hAnsi="宋体"/>
          <w:sz w:val="32"/>
          <w:szCs w:val="32"/>
        </w:rPr>
        <w:t>.正式开展业务工作后，不得</w:t>
      </w:r>
      <w:r>
        <w:rPr>
          <w:rFonts w:ascii="仿宋_GB2312" w:eastAsia="仿宋_GB2312" w:hAnsi="宋体" w:hint="eastAsia"/>
          <w:sz w:val="32"/>
          <w:szCs w:val="32"/>
        </w:rPr>
        <w:t>擅自</w:t>
      </w:r>
      <w:r>
        <w:rPr>
          <w:rFonts w:ascii="仿宋_GB2312" w:eastAsia="仿宋_GB2312" w:hAnsi="宋体"/>
          <w:sz w:val="32"/>
          <w:szCs w:val="32"/>
        </w:rPr>
        <w:t>停止或改变</w:t>
      </w:r>
      <w:r>
        <w:rPr>
          <w:rFonts w:ascii="仿宋_GB2312" w:eastAsia="仿宋_GB2312" w:hAnsi="宋体" w:hint="eastAsia"/>
          <w:sz w:val="32"/>
          <w:szCs w:val="32"/>
        </w:rPr>
        <w:t>窗口</w:t>
      </w:r>
      <w:r>
        <w:rPr>
          <w:rFonts w:ascii="仿宋_GB2312" w:eastAsia="仿宋_GB2312" w:hAnsi="宋体"/>
          <w:sz w:val="32"/>
          <w:szCs w:val="32"/>
        </w:rPr>
        <w:t>工作职能</w:t>
      </w:r>
      <w:r>
        <w:rPr>
          <w:rFonts w:ascii="仿宋_GB2312" w:eastAsia="仿宋_GB2312" w:hAnsi="宋体" w:hint="eastAsia"/>
          <w:sz w:val="32"/>
          <w:szCs w:val="32"/>
        </w:rPr>
        <w:t>、受托业务范围或办事地点；</w:t>
      </w:r>
    </w:p>
    <w:p w:rsidR="002931F1" w:rsidRDefault="002931F1" w:rsidP="002931F1">
      <w:pPr>
        <w:spacing w:line="560" w:lineRule="exact"/>
        <w:ind w:firstLineChars="200" w:firstLine="640"/>
        <w:contextualSpacing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</w:t>
      </w:r>
      <w:r>
        <w:rPr>
          <w:rFonts w:ascii="仿宋_GB2312" w:eastAsia="仿宋_GB2312" w:hAnsi="宋体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加强所设窗口工作人员的业务学习和培训，保证人员队伍的稳定性和专业性；人员发生变动时，应及时报商标局备案；严禁聘用商标代理机构人员为窗口工作人员。</w:t>
      </w:r>
    </w:p>
    <w:p w:rsidR="002931F1" w:rsidRDefault="002931F1" w:rsidP="002931F1">
      <w:pPr>
        <w:spacing w:line="560" w:lineRule="exact"/>
        <w:ind w:firstLineChars="200" w:firstLine="640"/>
        <w:contextualSpacing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（三）商标业务受理窗口工作要求</w:t>
      </w:r>
    </w:p>
    <w:p w:rsidR="002931F1" w:rsidRDefault="002931F1" w:rsidP="002931F1">
      <w:pPr>
        <w:spacing w:line="560" w:lineRule="exact"/>
        <w:ind w:firstLineChars="200" w:firstLine="640"/>
        <w:contextualSpacing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1.</w:t>
      </w:r>
      <w:r>
        <w:rPr>
          <w:rFonts w:ascii="仿宋_GB2312" w:eastAsia="仿宋_GB2312" w:hAnsi="宋体"/>
          <w:sz w:val="32"/>
          <w:szCs w:val="32"/>
        </w:rPr>
        <w:t>窗口名称</w:t>
      </w:r>
      <w:r>
        <w:rPr>
          <w:rFonts w:ascii="仿宋_GB2312" w:eastAsia="仿宋_GB2312" w:hAnsi="宋体" w:hint="eastAsia"/>
          <w:sz w:val="32"/>
          <w:szCs w:val="32"/>
        </w:rPr>
        <w:t>、牌匾</w:t>
      </w:r>
      <w:r>
        <w:rPr>
          <w:rFonts w:ascii="仿宋_GB2312" w:eastAsia="仿宋_GB2312" w:hAnsi="宋体"/>
          <w:sz w:val="32"/>
          <w:szCs w:val="32"/>
        </w:rPr>
        <w:t>使用规范，</w:t>
      </w:r>
      <w:r>
        <w:rPr>
          <w:rFonts w:ascii="仿宋_GB2312" w:eastAsia="仿宋_GB2312" w:hAnsi="宋体" w:hint="eastAsia"/>
          <w:sz w:val="32"/>
          <w:szCs w:val="32"/>
        </w:rPr>
        <w:t>悬挂</w:t>
      </w:r>
      <w:r>
        <w:rPr>
          <w:rFonts w:ascii="仿宋_GB2312" w:eastAsia="仿宋_GB2312" w:hAnsi="宋体"/>
          <w:sz w:val="32"/>
          <w:szCs w:val="32"/>
        </w:rPr>
        <w:t>明显标识</w:t>
      </w:r>
      <w:r>
        <w:rPr>
          <w:rFonts w:ascii="仿宋_GB2312" w:eastAsia="仿宋_GB2312" w:hAnsi="宋体" w:hint="eastAsia"/>
          <w:sz w:val="32"/>
          <w:szCs w:val="32"/>
        </w:rPr>
        <w:t>，公示业务范围</w:t>
      </w:r>
      <w:r>
        <w:rPr>
          <w:rFonts w:ascii="仿宋_GB2312" w:eastAsia="仿宋_GB2312" w:hAnsi="宋体"/>
          <w:sz w:val="32"/>
          <w:szCs w:val="32"/>
        </w:rPr>
        <w:t>；</w:t>
      </w:r>
    </w:p>
    <w:p w:rsidR="002931F1" w:rsidRDefault="002931F1" w:rsidP="002931F1">
      <w:pPr>
        <w:spacing w:line="560" w:lineRule="exact"/>
        <w:ind w:firstLineChars="200" w:firstLine="640"/>
        <w:contextualSpacing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</w:t>
      </w:r>
      <w:r>
        <w:rPr>
          <w:rFonts w:ascii="仿宋_GB2312" w:eastAsia="仿宋_GB2312" w:hAnsi="宋体"/>
          <w:sz w:val="32"/>
          <w:szCs w:val="32"/>
        </w:rPr>
        <w:t>按要求设置窗口岗位及配备工作人员（窗口至少配备2名工作人员，设</w:t>
      </w:r>
      <w:r>
        <w:rPr>
          <w:rFonts w:ascii="仿宋_GB2312" w:eastAsia="仿宋_GB2312" w:hAnsi="宋体" w:hint="eastAsia"/>
          <w:sz w:val="32"/>
          <w:szCs w:val="32"/>
        </w:rPr>
        <w:t>“商标受理”和“商标咨询”</w:t>
      </w:r>
      <w:r>
        <w:rPr>
          <w:rFonts w:ascii="仿宋_GB2312" w:eastAsia="仿宋_GB2312" w:hAnsi="宋体"/>
          <w:sz w:val="32"/>
          <w:szCs w:val="32"/>
        </w:rPr>
        <w:t>两个岗位，并明确标示）；</w:t>
      </w:r>
    </w:p>
    <w:p w:rsidR="002931F1" w:rsidRDefault="002931F1" w:rsidP="002931F1">
      <w:pPr>
        <w:spacing w:line="560" w:lineRule="exact"/>
        <w:ind w:firstLineChars="200" w:firstLine="640"/>
        <w:contextualSpacing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</w:t>
      </w:r>
      <w:r>
        <w:rPr>
          <w:rFonts w:ascii="仿宋_GB2312" w:eastAsia="仿宋_GB2312" w:hAnsi="宋体"/>
          <w:sz w:val="32"/>
          <w:szCs w:val="32"/>
        </w:rPr>
        <w:t>窗口工作设施齐备</w:t>
      </w:r>
      <w:r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宋体"/>
          <w:sz w:val="32"/>
          <w:szCs w:val="32"/>
        </w:rPr>
        <w:t>工作人员具备商标申请受理相关业务知识，熟练操作商标申请网上申报系统</w:t>
      </w:r>
      <w:r>
        <w:rPr>
          <w:rFonts w:ascii="仿宋_GB2312" w:eastAsia="仿宋_GB2312" w:hAnsi="宋体" w:hint="eastAsia"/>
          <w:sz w:val="32"/>
          <w:szCs w:val="32"/>
        </w:rPr>
        <w:t>；</w:t>
      </w:r>
    </w:p>
    <w:p w:rsidR="002931F1" w:rsidRDefault="002931F1" w:rsidP="002931F1">
      <w:pPr>
        <w:spacing w:line="560" w:lineRule="exact"/>
        <w:ind w:firstLineChars="200" w:firstLine="640"/>
        <w:contextualSpacing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4.</w:t>
      </w:r>
      <w:r>
        <w:rPr>
          <w:rFonts w:ascii="仿宋_GB2312" w:eastAsia="仿宋_GB2312" w:hAnsi="宋体"/>
          <w:sz w:val="32"/>
          <w:szCs w:val="32"/>
        </w:rPr>
        <w:t>依法依规完成商标申请受理、咨询、</w:t>
      </w:r>
      <w:r>
        <w:rPr>
          <w:rFonts w:ascii="仿宋_GB2312" w:eastAsia="仿宋_GB2312" w:hAnsi="宋体" w:hint="eastAsia"/>
          <w:sz w:val="32"/>
          <w:szCs w:val="32"/>
        </w:rPr>
        <w:t>代</w:t>
      </w:r>
      <w:r>
        <w:rPr>
          <w:rFonts w:ascii="仿宋_GB2312" w:eastAsia="仿宋_GB2312" w:hAnsi="宋体"/>
          <w:sz w:val="32"/>
          <w:szCs w:val="32"/>
        </w:rPr>
        <w:t>发</w:t>
      </w:r>
      <w:r>
        <w:rPr>
          <w:rFonts w:ascii="仿宋_GB2312" w:eastAsia="仿宋_GB2312" w:hAnsi="宋体" w:hint="eastAsia"/>
          <w:sz w:val="32"/>
          <w:szCs w:val="32"/>
        </w:rPr>
        <w:t>纸质</w:t>
      </w:r>
      <w:r>
        <w:rPr>
          <w:rFonts w:ascii="仿宋_GB2312" w:eastAsia="仿宋_GB2312" w:hAnsi="宋体"/>
          <w:sz w:val="32"/>
          <w:szCs w:val="32"/>
        </w:rPr>
        <w:t>商标注册证及商标局</w:t>
      </w:r>
      <w:r>
        <w:rPr>
          <w:rFonts w:ascii="仿宋_GB2312" w:eastAsia="仿宋_GB2312" w:hAnsi="宋体" w:hint="eastAsia"/>
          <w:sz w:val="32"/>
          <w:szCs w:val="32"/>
        </w:rPr>
        <w:t>委托</w:t>
      </w:r>
      <w:r>
        <w:rPr>
          <w:rFonts w:ascii="仿宋_GB2312" w:eastAsia="仿宋_GB2312" w:hAnsi="宋体"/>
          <w:sz w:val="32"/>
          <w:szCs w:val="32"/>
        </w:rPr>
        <w:t>的相关工作</w:t>
      </w:r>
      <w:r>
        <w:rPr>
          <w:rFonts w:ascii="仿宋_GB2312" w:eastAsia="仿宋_GB2312" w:hAnsi="宋体" w:hint="eastAsia"/>
          <w:sz w:val="32"/>
          <w:szCs w:val="32"/>
        </w:rPr>
        <w:t>；</w:t>
      </w:r>
    </w:p>
    <w:p w:rsidR="002931F1" w:rsidRDefault="002931F1" w:rsidP="002931F1">
      <w:pPr>
        <w:spacing w:line="560" w:lineRule="exact"/>
        <w:ind w:firstLineChars="200" w:firstLine="640"/>
        <w:contextualSpacing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</w:t>
      </w:r>
      <w:r>
        <w:rPr>
          <w:rFonts w:ascii="仿宋_GB2312" w:eastAsia="仿宋_GB2312" w:hAnsi="宋体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窗口工作人员应当廉洁自律，文明服务；不得泄漏或越权使用未公开的商标数据或信息，牟取不当利益。</w:t>
      </w:r>
    </w:p>
    <w:p w:rsidR="002931F1" w:rsidRDefault="002931F1" w:rsidP="002931F1">
      <w:pPr>
        <w:spacing w:line="560" w:lineRule="exact"/>
        <w:ind w:firstLineChars="200" w:firstLine="640"/>
        <w:contextualSpacing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四、违约责任</w:t>
      </w:r>
    </w:p>
    <w:p w:rsidR="002931F1" w:rsidRDefault="002931F1" w:rsidP="002931F1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contextualSpacing/>
        <w:jc w:val="both"/>
        <w:rPr>
          <w:rFonts w:ascii="仿宋_GB2312" w:eastAsia="仿宋_GB2312" w:cs="Times New Roman"/>
          <w:kern w:val="2"/>
          <w:sz w:val="32"/>
          <w:szCs w:val="32"/>
        </w:rPr>
      </w:pPr>
      <w:r>
        <w:rPr>
          <w:rFonts w:ascii="仿宋_GB2312" w:eastAsia="仿宋_GB2312" w:cs="Times New Roman" w:hint="eastAsia"/>
          <w:kern w:val="2"/>
          <w:sz w:val="32"/>
          <w:szCs w:val="32"/>
        </w:rPr>
        <w:t>受委托单位未按本协议开展工作的，商标局将对其通报批评；情节严重者，将责令其停止工作并进行整顿，直至取消委托业务。</w:t>
      </w:r>
      <w:r>
        <w:rPr>
          <w:rFonts w:ascii="仿宋_GB2312" w:eastAsia="仿宋_GB2312" w:hint="eastAsia"/>
          <w:sz w:val="32"/>
          <w:szCs w:val="32"/>
        </w:rPr>
        <w:t>商标局取消委托的，由国家知识产权局公告。</w:t>
      </w:r>
    </w:p>
    <w:p w:rsidR="002931F1" w:rsidRDefault="002931F1" w:rsidP="002931F1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contextualSpacing/>
        <w:jc w:val="both"/>
        <w:rPr>
          <w:rFonts w:ascii="仿宋_GB2312" w:eastAsia="仿宋_GB2312" w:cs="Times New Roman"/>
          <w:kern w:val="2"/>
          <w:sz w:val="32"/>
          <w:szCs w:val="32"/>
        </w:rPr>
      </w:pPr>
      <w:r>
        <w:rPr>
          <w:rFonts w:ascii="仿宋_GB2312" w:eastAsia="仿宋_GB2312" w:cs="Times New Roman" w:hint="eastAsia"/>
          <w:kern w:val="2"/>
          <w:sz w:val="32"/>
          <w:szCs w:val="32"/>
        </w:rPr>
        <w:t>对违反本规定，产生恶劣影响并造成损失的，视具体情况</w:t>
      </w:r>
      <w:proofErr w:type="gramStart"/>
      <w:r>
        <w:rPr>
          <w:rFonts w:ascii="仿宋_GB2312" w:eastAsia="仿宋_GB2312" w:cs="Times New Roman" w:hint="eastAsia"/>
          <w:kern w:val="2"/>
          <w:sz w:val="32"/>
          <w:szCs w:val="32"/>
        </w:rPr>
        <w:t>追究受</w:t>
      </w:r>
      <w:proofErr w:type="gramEnd"/>
      <w:r>
        <w:rPr>
          <w:rFonts w:ascii="仿宋_GB2312" w:eastAsia="仿宋_GB2312" w:cs="Times New Roman" w:hint="eastAsia"/>
          <w:kern w:val="2"/>
          <w:sz w:val="32"/>
          <w:szCs w:val="32"/>
        </w:rPr>
        <w:t>委托单位负责人和相关人员责任。</w:t>
      </w:r>
    </w:p>
    <w:p w:rsidR="002931F1" w:rsidRDefault="002931F1" w:rsidP="002931F1">
      <w:pPr>
        <w:spacing w:line="560" w:lineRule="exact"/>
        <w:ind w:firstLineChars="200" w:firstLine="640"/>
        <w:contextualSpacing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五、委托期限</w:t>
      </w:r>
    </w:p>
    <w:p w:rsidR="002931F1" w:rsidRDefault="002931F1" w:rsidP="002931F1">
      <w:pPr>
        <w:spacing w:line="560" w:lineRule="exact"/>
        <w:ind w:firstLineChars="200" w:firstLine="640"/>
        <w:contextualSpacing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本委托协议自双方加盖公章之日起生效。开展商标业务受理具体时间，以国家知识产权局公告为准。</w:t>
      </w:r>
    </w:p>
    <w:p w:rsidR="002931F1" w:rsidRDefault="002931F1" w:rsidP="002931F1">
      <w:pPr>
        <w:spacing w:line="560" w:lineRule="exact"/>
        <w:ind w:firstLineChars="200" w:firstLine="640"/>
        <w:contextualSpacing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受托单位因故不再接受委托设立商标业务受理窗口的，应提前报商标局，解除委托协议，由国家知识产权局公告。</w:t>
      </w:r>
    </w:p>
    <w:p w:rsidR="002931F1" w:rsidRDefault="002931F1" w:rsidP="002931F1">
      <w:pPr>
        <w:spacing w:line="560" w:lineRule="exact"/>
        <w:ind w:firstLineChars="150" w:firstLine="480"/>
        <w:contextualSpacing/>
        <w:rPr>
          <w:rFonts w:ascii="仿宋_GB2312" w:eastAsia="仿宋_GB2312" w:hAnsi="宋体"/>
          <w:sz w:val="32"/>
          <w:szCs w:val="32"/>
        </w:rPr>
      </w:pPr>
    </w:p>
    <w:p w:rsidR="002931F1" w:rsidRDefault="002931F1" w:rsidP="002931F1">
      <w:pPr>
        <w:spacing w:line="560" w:lineRule="exact"/>
        <w:ind w:firstLineChars="200" w:firstLine="640"/>
        <w:contextualSpacing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本委托协议一式两份，具有同等效力。委托单位执一份、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受委托单位执一份。</w:t>
      </w:r>
    </w:p>
    <w:p w:rsidR="002931F1" w:rsidRDefault="002931F1" w:rsidP="002931F1">
      <w:pPr>
        <w:spacing w:line="560" w:lineRule="exact"/>
        <w:ind w:firstLineChars="200" w:firstLine="640"/>
        <w:contextualSpacing/>
        <w:rPr>
          <w:rFonts w:ascii="仿宋_GB2312" w:eastAsia="仿宋_GB2312" w:hAnsi="宋体"/>
          <w:sz w:val="32"/>
          <w:szCs w:val="32"/>
        </w:rPr>
      </w:pPr>
    </w:p>
    <w:p w:rsidR="002931F1" w:rsidRDefault="002931F1" w:rsidP="002931F1">
      <w:pPr>
        <w:spacing w:line="560" w:lineRule="exact"/>
        <w:ind w:firstLineChars="200" w:firstLine="640"/>
        <w:contextualSpacing/>
        <w:rPr>
          <w:rFonts w:ascii="仿宋_GB2312" w:eastAsia="仿宋_GB2312" w:hAnsi="宋体"/>
          <w:sz w:val="32"/>
          <w:szCs w:val="32"/>
        </w:rPr>
      </w:pPr>
    </w:p>
    <w:p w:rsidR="002931F1" w:rsidRDefault="002931F1" w:rsidP="002931F1">
      <w:pPr>
        <w:spacing w:line="560" w:lineRule="exact"/>
        <w:ind w:firstLineChars="200" w:firstLine="640"/>
        <w:contextualSpacing/>
        <w:rPr>
          <w:rFonts w:ascii="仿宋_GB2312" w:eastAsia="仿宋_GB2312" w:hAnsi="宋体"/>
          <w:sz w:val="32"/>
          <w:szCs w:val="32"/>
        </w:rPr>
      </w:pPr>
    </w:p>
    <w:p w:rsidR="002931F1" w:rsidRDefault="002931F1" w:rsidP="002931F1">
      <w:pPr>
        <w:spacing w:line="560" w:lineRule="exact"/>
        <w:ind w:firstLineChars="200" w:firstLine="640"/>
        <w:contextualSpacing/>
        <w:rPr>
          <w:rFonts w:ascii="仿宋_GB2312" w:eastAsia="仿宋_GB2312" w:hAnsi="宋体"/>
          <w:sz w:val="32"/>
          <w:szCs w:val="32"/>
        </w:rPr>
      </w:pPr>
    </w:p>
    <w:p w:rsidR="002931F1" w:rsidRDefault="002931F1" w:rsidP="002931F1">
      <w:pPr>
        <w:spacing w:line="560" w:lineRule="exact"/>
        <w:ind w:firstLineChars="200" w:firstLine="640"/>
        <w:contextualSpacing/>
        <w:rPr>
          <w:rFonts w:ascii="仿宋_GB2312" w:eastAsia="仿宋_GB2312" w:hAnsi="宋体"/>
          <w:sz w:val="32"/>
          <w:szCs w:val="32"/>
        </w:rPr>
      </w:pPr>
    </w:p>
    <w:p w:rsidR="002931F1" w:rsidRDefault="002931F1" w:rsidP="002931F1">
      <w:pPr>
        <w:spacing w:line="560" w:lineRule="exact"/>
        <w:contextualSpacing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委托单位                            受委托单位</w:t>
      </w:r>
    </w:p>
    <w:p w:rsidR="002931F1" w:rsidRDefault="002931F1" w:rsidP="002931F1">
      <w:pPr>
        <w:tabs>
          <w:tab w:val="left" w:pos="5810"/>
        </w:tabs>
        <w:spacing w:line="560" w:lineRule="exact"/>
        <w:contextualSpacing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（盖章）</w:t>
      </w:r>
      <w:r>
        <w:rPr>
          <w:rFonts w:ascii="仿宋_GB2312" w:eastAsia="仿宋_GB2312" w:hAnsi="宋体" w:hint="eastAsia"/>
          <w:sz w:val="32"/>
          <w:szCs w:val="32"/>
        </w:rPr>
        <w:tab/>
        <w:t>（盖章）</w:t>
      </w:r>
    </w:p>
    <w:p w:rsidR="002931F1" w:rsidRDefault="002931F1" w:rsidP="002931F1">
      <w:pPr>
        <w:tabs>
          <w:tab w:val="left" w:pos="6465"/>
        </w:tabs>
        <w:spacing w:line="560" w:lineRule="exact"/>
        <w:contextualSpacing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法定代表人或委托人签字：    法定代表人或委托人签字： </w:t>
      </w:r>
    </w:p>
    <w:p w:rsidR="002931F1" w:rsidRDefault="002931F1" w:rsidP="002931F1">
      <w:pPr>
        <w:tabs>
          <w:tab w:val="left" w:pos="6465"/>
        </w:tabs>
        <w:spacing w:line="560" w:lineRule="exact"/>
        <w:contextualSpacing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ab/>
      </w:r>
    </w:p>
    <w:p w:rsidR="002931F1" w:rsidRDefault="002931F1" w:rsidP="002931F1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</w:t>
      </w:r>
      <w:r>
        <w:rPr>
          <w:rFonts w:ascii="仿宋_GB2312" w:hAnsi="宋体" w:hint="eastAsia"/>
          <w:sz w:val="32"/>
          <w:szCs w:val="32"/>
        </w:rPr>
        <w:t>〇</w:t>
      </w:r>
      <w:r>
        <w:rPr>
          <w:rFonts w:ascii="仿宋_GB2312" w:eastAsia="仿宋_GB2312" w:hAnsi="宋体" w:hint="eastAsia"/>
          <w:sz w:val="32"/>
          <w:szCs w:val="32"/>
        </w:rPr>
        <w:t>二</w:t>
      </w:r>
      <w:r>
        <w:rPr>
          <w:rFonts w:ascii="仿宋_GB2312" w:hAnsi="宋体" w:hint="eastAsia"/>
          <w:sz w:val="32"/>
          <w:szCs w:val="32"/>
        </w:rPr>
        <w:t>〇</w:t>
      </w:r>
      <w:r>
        <w:rPr>
          <w:rFonts w:ascii="仿宋_GB2312" w:eastAsia="仿宋_GB2312" w:hAnsi="宋体" w:hint="eastAsia"/>
          <w:sz w:val="32"/>
          <w:szCs w:val="32"/>
        </w:rPr>
        <w:t>年  月  日               二</w:t>
      </w:r>
      <w:r>
        <w:rPr>
          <w:rFonts w:ascii="仿宋_GB2312" w:hAnsi="宋体" w:hint="eastAsia"/>
          <w:sz w:val="32"/>
          <w:szCs w:val="32"/>
        </w:rPr>
        <w:t>〇</w:t>
      </w:r>
      <w:r>
        <w:rPr>
          <w:rFonts w:ascii="仿宋_GB2312" w:eastAsia="仿宋_GB2312" w:hAnsi="宋体" w:hint="eastAsia"/>
          <w:sz w:val="32"/>
          <w:szCs w:val="32"/>
        </w:rPr>
        <w:t>二</w:t>
      </w:r>
      <w:r>
        <w:rPr>
          <w:rFonts w:ascii="仿宋_GB2312" w:hAnsi="宋体" w:hint="eastAsia"/>
          <w:sz w:val="32"/>
          <w:szCs w:val="32"/>
        </w:rPr>
        <w:t>〇</w:t>
      </w:r>
      <w:r>
        <w:rPr>
          <w:rFonts w:ascii="仿宋_GB2312" w:eastAsia="仿宋_GB2312" w:hAnsi="宋体" w:hint="eastAsia"/>
          <w:sz w:val="32"/>
          <w:szCs w:val="32"/>
        </w:rPr>
        <w:t>年  月  日</w:t>
      </w:r>
    </w:p>
    <w:p w:rsidR="002A6468" w:rsidRPr="002931F1" w:rsidRDefault="002931F1" w:rsidP="002931F1"/>
    <w:sectPr w:rsidR="002A6468" w:rsidRPr="002931F1" w:rsidSect="00235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252B"/>
    <w:rsid w:val="00235744"/>
    <w:rsid w:val="002931F1"/>
    <w:rsid w:val="005C252B"/>
    <w:rsid w:val="00F53A63"/>
    <w:rsid w:val="00FC2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5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2931F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zhangsong</dc:creator>
  <cp:lastModifiedBy>zhangsong</cp:lastModifiedBy>
  <cp:revision>2</cp:revision>
  <dcterms:created xsi:type="dcterms:W3CDTF">2020-09-02T02:16:00Z</dcterms:created>
  <dcterms:modified xsi:type="dcterms:W3CDTF">2020-09-02T02:16:00Z</dcterms:modified>
</cp:coreProperties>
</file>